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5A2C" w14:textId="5732ADCE" w:rsidR="006C0B26" w:rsidRPr="00655B0C" w:rsidRDefault="006C0B26" w:rsidP="006C0B26">
      <w:pPr>
        <w:rPr>
          <w:rFonts w:ascii="Calibri" w:hAnsi="Calibri" w:cs="Calibri"/>
          <w:b/>
          <w:bCs/>
          <w:sz w:val="28"/>
          <w:szCs w:val="28"/>
        </w:rPr>
      </w:pPr>
      <w:r w:rsidRPr="00655B0C">
        <w:rPr>
          <w:rFonts w:ascii="Calibri" w:hAnsi="Calibri" w:cs="Calibri"/>
          <w:b/>
          <w:bCs/>
          <w:sz w:val="28"/>
          <w:szCs w:val="28"/>
        </w:rPr>
        <w:t xml:space="preserve">Pilgrimage Through </w:t>
      </w:r>
      <w:r w:rsidR="00655B0C" w:rsidRPr="00655B0C">
        <w:rPr>
          <w:rFonts w:ascii="Calibri" w:hAnsi="Calibri" w:cs="Calibri"/>
          <w:b/>
          <w:bCs/>
          <w:sz w:val="28"/>
          <w:szCs w:val="28"/>
        </w:rPr>
        <w:t>t</w:t>
      </w:r>
      <w:r w:rsidRPr="00655B0C">
        <w:rPr>
          <w:rFonts w:ascii="Calibri" w:hAnsi="Calibri" w:cs="Calibri"/>
          <w:b/>
          <w:bCs/>
          <w:sz w:val="28"/>
          <w:szCs w:val="28"/>
        </w:rPr>
        <w:t>he Last Octave</w:t>
      </w:r>
    </w:p>
    <w:p w14:paraId="2B8CACC6" w14:textId="3630EC83" w:rsidR="00655B0C" w:rsidRDefault="00655B0C" w:rsidP="006C0B26">
      <w:pPr>
        <w:rPr>
          <w:rFonts w:ascii="Calibri" w:hAnsi="Calibri" w:cs="Calibri"/>
        </w:rPr>
      </w:pPr>
      <w:r>
        <w:rPr>
          <w:rFonts w:ascii="Calibri" w:hAnsi="Calibri" w:cs="Calibri"/>
        </w:rPr>
        <w:t>By Tim White</w:t>
      </w:r>
    </w:p>
    <w:p w14:paraId="7B9E0740" w14:textId="7417F7A0" w:rsidR="006C0B26" w:rsidRPr="00655B0C" w:rsidRDefault="006C0B26" w:rsidP="006C0B26">
      <w:pPr>
        <w:rPr>
          <w:rFonts w:ascii="Calibri" w:hAnsi="Calibri" w:cs="Calibri"/>
        </w:rPr>
      </w:pPr>
      <w:r w:rsidRPr="00655B0C">
        <w:rPr>
          <w:rFonts w:ascii="Calibri" w:hAnsi="Calibri" w:cs="Calibri"/>
        </w:rPr>
        <w:t xml:space="preserve">When we started discussing the theme for our summer seminar at Camp Caravan in January, it inspired me to review and re-examine a piece that I’d written ten years before. The piece, entitled The Third Octave, was my attempt to come to an understanding of the meaning and significance of the third and final octave of life. Even though it was pure speculation, written while I was still fully engaged in the Second Octave, it has proven to be an accurate enough description and, I have been told, resonated with a number of people. Even so, as I read it once more, it became painfully apparent that it left a number of questions unanswered. For the benefit of those who have not read the piece, I’ll provide a few passages to set the stage for the discussion to follow. First, from the opening: </w:t>
      </w:r>
    </w:p>
    <w:p w14:paraId="3C3B7915" w14:textId="189E4C9F" w:rsidR="006C0B26" w:rsidRPr="00655B0C" w:rsidRDefault="006C0B26" w:rsidP="006C0B26">
      <w:pPr>
        <w:rPr>
          <w:rFonts w:ascii="Calibri" w:hAnsi="Calibri" w:cs="Calibri"/>
        </w:rPr>
      </w:pPr>
      <w:r w:rsidRPr="00655B0C">
        <w:rPr>
          <w:rFonts w:ascii="Calibri" w:hAnsi="Calibri" w:cs="Calibri"/>
        </w:rPr>
        <w:t>“It is clear to me now that I will not reach Enlightenment in this lifetime. I shall not possess an “imperishable and unchangeable I in the sense of being”. I shall attain neither Objective Reason nor Objective Conscience. In spite of the fact that these have been the goal, aim, and purpose of my adult life, I shall not achieve any of them.”</w:t>
      </w:r>
    </w:p>
    <w:p w14:paraId="4A1A2DE7" w14:textId="135C1590" w:rsidR="006C0B26" w:rsidRPr="00655B0C" w:rsidRDefault="006C0B26" w:rsidP="006C0B26">
      <w:pPr>
        <w:rPr>
          <w:rFonts w:ascii="Calibri" w:hAnsi="Calibri" w:cs="Calibri"/>
        </w:rPr>
      </w:pPr>
      <w:r w:rsidRPr="00655B0C">
        <w:rPr>
          <w:rFonts w:ascii="Calibri" w:hAnsi="Calibri" w:cs="Calibri"/>
        </w:rPr>
        <w:t xml:space="preserve">And then, from the conclusion: </w:t>
      </w:r>
    </w:p>
    <w:p w14:paraId="1CF7E738" w14:textId="0035ABC5" w:rsidR="006C0B26" w:rsidRPr="00655B0C" w:rsidRDefault="006C0B26" w:rsidP="006C0B26">
      <w:pPr>
        <w:rPr>
          <w:rFonts w:ascii="Calibri" w:hAnsi="Calibri" w:cs="Calibri"/>
        </w:rPr>
      </w:pPr>
      <w:r w:rsidRPr="00655B0C">
        <w:rPr>
          <w:rFonts w:ascii="Calibri" w:hAnsi="Calibri" w:cs="Calibri"/>
        </w:rPr>
        <w:t>“While it is true that we are small and our individual efforts will be, to all appearances, insignificant, it is equally true that our work is needed, individually and collectively, here and now. The Third Octave of Life is the time to cease gathering and holding for our own benefit and begin preparing to give what we are called to give to the future. The threshold of the Third Octave of Life comes when we truly see that we are empty, “poor in spirit”, and set aside our egoism and the desire for our efforts to bring us accomplishment or reward. With this, we may be able to begin to serve, and to “pay the debt of our existence.”</w:t>
      </w:r>
    </w:p>
    <w:p w14:paraId="31D933AB" w14:textId="2E12CB5B" w:rsidR="006C0B26" w:rsidRPr="00655B0C" w:rsidRDefault="006C0B26" w:rsidP="006C0B26">
      <w:pPr>
        <w:rPr>
          <w:rFonts w:ascii="Calibri" w:hAnsi="Calibri" w:cs="Calibri"/>
        </w:rPr>
      </w:pPr>
      <w:r w:rsidRPr="00655B0C">
        <w:rPr>
          <w:rFonts w:ascii="Calibri" w:hAnsi="Calibri" w:cs="Calibri"/>
        </w:rPr>
        <w:t xml:space="preserve"> My treatise was an effort to answer questions such as, </w:t>
      </w:r>
      <w:r w:rsidR="00655B0C">
        <w:rPr>
          <w:rFonts w:ascii="Calibri" w:hAnsi="Calibri" w:cs="Calibri"/>
        </w:rPr>
        <w:t>“</w:t>
      </w:r>
      <w:r w:rsidRPr="00655B0C">
        <w:rPr>
          <w:rFonts w:ascii="Calibri" w:hAnsi="Calibri" w:cs="Calibri"/>
        </w:rPr>
        <w:t>What is the point of it all (life)?</w:t>
      </w:r>
      <w:r w:rsidR="00655B0C">
        <w:rPr>
          <w:rFonts w:ascii="Calibri" w:hAnsi="Calibri" w:cs="Calibri"/>
        </w:rPr>
        <w:t>”</w:t>
      </w:r>
      <w:r w:rsidRPr="00655B0C">
        <w:rPr>
          <w:rFonts w:ascii="Calibri" w:hAnsi="Calibri" w:cs="Calibri"/>
        </w:rPr>
        <w:t xml:space="preserve"> and </w:t>
      </w:r>
      <w:r w:rsidR="00655B0C">
        <w:rPr>
          <w:rFonts w:ascii="Calibri" w:hAnsi="Calibri" w:cs="Calibri"/>
        </w:rPr>
        <w:t>“</w:t>
      </w:r>
      <w:r w:rsidRPr="00655B0C">
        <w:rPr>
          <w:rFonts w:ascii="Calibri" w:hAnsi="Calibri" w:cs="Calibri"/>
        </w:rPr>
        <w:t>What can I accomplish in what remains of my lifetime?</w:t>
      </w:r>
      <w:r w:rsidR="00655B0C">
        <w:rPr>
          <w:rFonts w:ascii="Calibri" w:hAnsi="Calibri" w:cs="Calibri"/>
        </w:rPr>
        <w:t>”</w:t>
      </w:r>
      <w:r w:rsidRPr="00655B0C">
        <w:rPr>
          <w:rFonts w:ascii="Calibri" w:hAnsi="Calibri" w:cs="Calibri"/>
        </w:rPr>
        <w:t xml:space="preserve"> And so, last January, when it became apparent that the theme for the seminar was going to have something to do with death, I realized that my own mortality was a topic that I’d not grappled with in my work—not yet, anyway. I saw that I was going to have to, in one way or another, come to grips with ‘the elephant in the room.’ It was then that a thought came into my mind, demanding attention, refusing to leave until I acknowledged it. What came to mind was an old Appalachian folk song, known as </w:t>
      </w:r>
      <w:r w:rsidR="00655B0C">
        <w:rPr>
          <w:rFonts w:ascii="Calibri" w:hAnsi="Calibri" w:cs="Calibri"/>
        </w:rPr>
        <w:t>“</w:t>
      </w:r>
      <w:r w:rsidRPr="00655B0C">
        <w:rPr>
          <w:rFonts w:ascii="Calibri" w:hAnsi="Calibri" w:cs="Calibri"/>
        </w:rPr>
        <w:t xml:space="preserve">A Conversation </w:t>
      </w:r>
      <w:r w:rsidR="00655B0C">
        <w:rPr>
          <w:rFonts w:ascii="Calibri" w:hAnsi="Calibri" w:cs="Calibri"/>
        </w:rPr>
        <w:t>w</w:t>
      </w:r>
      <w:r w:rsidRPr="00655B0C">
        <w:rPr>
          <w:rFonts w:ascii="Calibri" w:hAnsi="Calibri" w:cs="Calibri"/>
        </w:rPr>
        <w:t>ith Death.</w:t>
      </w:r>
      <w:r w:rsidR="00655B0C">
        <w:rPr>
          <w:rFonts w:ascii="Calibri" w:hAnsi="Calibri" w:cs="Calibri"/>
        </w:rPr>
        <w:t>”</w:t>
      </w:r>
    </w:p>
    <w:p w14:paraId="362CD340"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O Death.</w:t>
      </w:r>
    </w:p>
    <w:p w14:paraId="555D775F"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Whao, Death.</w:t>
      </w:r>
    </w:p>
    <w:p w14:paraId="4A2AB317"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Won’t you spare me over, </w:t>
      </w:r>
    </w:p>
    <w:p w14:paraId="632557B0" w14:textId="77777777" w:rsidR="006C0B26" w:rsidRPr="00655B0C" w:rsidRDefault="006C0B26" w:rsidP="00655B0C">
      <w:pPr>
        <w:spacing w:line="240" w:lineRule="auto"/>
        <w:ind w:left="720"/>
        <w:rPr>
          <w:rFonts w:ascii="Calibri" w:hAnsi="Calibri" w:cs="Calibri"/>
        </w:rPr>
      </w:pPr>
    </w:p>
    <w:p w14:paraId="2AA1EF14"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‘til another year?</w:t>
      </w:r>
    </w:p>
    <w:p w14:paraId="1EFFB7BF"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Well, what is this, </w:t>
      </w:r>
    </w:p>
    <w:p w14:paraId="45F660AE"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that I can’t see?</w:t>
      </w:r>
    </w:p>
    <w:p w14:paraId="3358F5E5"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Ice cold hands are </w:t>
      </w:r>
    </w:p>
    <w:p w14:paraId="42E7909D"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reachin’ out for me.</w:t>
      </w:r>
    </w:p>
    <w:p w14:paraId="4C913E5B"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Well, I am death,</w:t>
      </w:r>
    </w:p>
    <w:p w14:paraId="7BE0D06A"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None can excel,</w:t>
      </w:r>
    </w:p>
    <w:p w14:paraId="2AF5057D"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I’ll show you the gates </w:t>
      </w:r>
    </w:p>
    <w:p w14:paraId="7B082D3C" w14:textId="77777777" w:rsidR="006C0B26" w:rsidRPr="00655B0C" w:rsidRDefault="006C0B26" w:rsidP="00655B0C">
      <w:pPr>
        <w:spacing w:line="240" w:lineRule="auto"/>
        <w:ind w:left="720"/>
        <w:rPr>
          <w:rFonts w:ascii="Calibri" w:hAnsi="Calibri" w:cs="Calibri"/>
        </w:rPr>
      </w:pPr>
      <w:r w:rsidRPr="00655B0C">
        <w:rPr>
          <w:rFonts w:ascii="Calibri" w:hAnsi="Calibri" w:cs="Calibri"/>
        </w:rPr>
        <w:t xml:space="preserve">    to heaven or hell.</w:t>
      </w:r>
    </w:p>
    <w:p w14:paraId="03BC5B0D" w14:textId="77777777" w:rsidR="006C0B26" w:rsidRPr="00655B0C" w:rsidRDefault="006C0B26" w:rsidP="00655B0C">
      <w:pPr>
        <w:spacing w:line="240" w:lineRule="auto"/>
        <w:ind w:left="720"/>
        <w:rPr>
          <w:rFonts w:ascii="Calibri" w:hAnsi="Calibri" w:cs="Calibri"/>
        </w:rPr>
      </w:pPr>
    </w:p>
    <w:p w14:paraId="6BFDA5C3" w14:textId="3A6D455B" w:rsidR="006C0B26" w:rsidRPr="00655B0C" w:rsidRDefault="006C0B26" w:rsidP="006C0B26">
      <w:pPr>
        <w:rPr>
          <w:rFonts w:ascii="Calibri" w:hAnsi="Calibri" w:cs="Calibri"/>
        </w:rPr>
      </w:pPr>
      <w:r w:rsidRPr="00655B0C">
        <w:rPr>
          <w:rFonts w:ascii="Calibri" w:hAnsi="Calibri" w:cs="Calibri"/>
        </w:rPr>
        <w:t xml:space="preserve">I began thinking about my own death along the following lines: </w:t>
      </w:r>
      <w:r w:rsidR="00655B0C">
        <w:rPr>
          <w:rFonts w:ascii="Calibri" w:hAnsi="Calibri" w:cs="Calibri"/>
        </w:rPr>
        <w:t>“</w:t>
      </w:r>
      <w:r w:rsidRPr="00655B0C">
        <w:rPr>
          <w:rFonts w:ascii="Calibri" w:hAnsi="Calibri" w:cs="Calibri"/>
        </w:rPr>
        <w:t>I turned seventy this year and I’m going to die … soon. In fact, there is no certainty that, on any given day, I will live long enough to see the sun rise once more.</w:t>
      </w:r>
      <w:r w:rsidR="00655B0C">
        <w:rPr>
          <w:rFonts w:ascii="Calibri" w:hAnsi="Calibri" w:cs="Calibri"/>
        </w:rPr>
        <w:t>”</w:t>
      </w:r>
      <w:r w:rsidRPr="00655B0C">
        <w:rPr>
          <w:rFonts w:ascii="Calibri" w:hAnsi="Calibri" w:cs="Calibri"/>
        </w:rPr>
        <w:t xml:space="preserve"> This thought was quickly followed by, </w:t>
      </w:r>
      <w:r w:rsidR="00655B0C">
        <w:rPr>
          <w:rFonts w:ascii="Calibri" w:hAnsi="Calibri" w:cs="Calibri"/>
        </w:rPr>
        <w:t>“</w:t>
      </w:r>
      <w:r w:rsidRPr="00655B0C">
        <w:rPr>
          <w:rFonts w:ascii="Calibri" w:hAnsi="Calibri" w:cs="Calibri"/>
        </w:rPr>
        <w:t>But of course, that’s not the plan… I’m planning to live another 20 years, or more.</w:t>
      </w:r>
      <w:r w:rsidR="00655B0C">
        <w:rPr>
          <w:rFonts w:ascii="Calibri" w:hAnsi="Calibri" w:cs="Calibri"/>
        </w:rPr>
        <w:t xml:space="preserve">” </w:t>
      </w:r>
      <w:r w:rsidRPr="00655B0C">
        <w:rPr>
          <w:rFonts w:ascii="Calibri" w:hAnsi="Calibri" w:cs="Calibri"/>
        </w:rPr>
        <w:t>And</w:t>
      </w:r>
      <w:r w:rsidR="00655B0C">
        <w:rPr>
          <w:rFonts w:ascii="Calibri" w:hAnsi="Calibri" w:cs="Calibri"/>
        </w:rPr>
        <w:t>,</w:t>
      </w:r>
      <w:r w:rsidRPr="00655B0C">
        <w:rPr>
          <w:rFonts w:ascii="Calibri" w:hAnsi="Calibri" w:cs="Calibri"/>
        </w:rPr>
        <w:t xml:space="preserve"> there it is, in a nutshell. When faced with the certainty of my own death, I am unable to directly face it. Whenever the thought comes up, my mind immediately bounds and leaps, looking for some other direction, any other direction, that offers a view containing something other than my own mortality.</w:t>
      </w:r>
    </w:p>
    <w:p w14:paraId="62324370" w14:textId="1314637E" w:rsidR="006C0B26" w:rsidRPr="00655B0C" w:rsidRDefault="006C0B26" w:rsidP="006C0B26">
      <w:pPr>
        <w:rPr>
          <w:rFonts w:ascii="Calibri" w:hAnsi="Calibri" w:cs="Calibri"/>
        </w:rPr>
      </w:pPr>
      <w:r w:rsidRPr="00655B0C">
        <w:rPr>
          <w:rFonts w:ascii="Calibri" w:hAnsi="Calibri" w:cs="Calibri"/>
        </w:rPr>
        <w:t xml:space="preserve">That </w:t>
      </w:r>
      <w:r w:rsidR="00655B0C">
        <w:rPr>
          <w:rFonts w:ascii="Calibri" w:hAnsi="Calibri" w:cs="Calibri"/>
        </w:rPr>
        <w:t>“</w:t>
      </w:r>
      <w:r w:rsidRPr="00655B0C">
        <w:rPr>
          <w:rFonts w:ascii="Calibri" w:hAnsi="Calibri" w:cs="Calibri"/>
        </w:rPr>
        <w:t>death</w:t>
      </w:r>
      <w:r w:rsidR="00655B0C">
        <w:rPr>
          <w:rFonts w:ascii="Calibri" w:hAnsi="Calibri" w:cs="Calibri"/>
        </w:rPr>
        <w:t>”</w:t>
      </w:r>
      <w:r w:rsidRPr="00655B0C">
        <w:rPr>
          <w:rFonts w:ascii="Calibri" w:hAnsi="Calibri" w:cs="Calibri"/>
        </w:rPr>
        <w:t xml:space="preserve"> was to be the theme for the seminar was clear from the moment it was first mentioned but, when we began discussing a possible title for the seminar’s theme, it became apparent that we were all afraid to address it directly. So</w:t>
      </w:r>
      <w:r w:rsidR="00655B0C">
        <w:rPr>
          <w:rFonts w:ascii="Calibri" w:hAnsi="Calibri" w:cs="Calibri"/>
        </w:rPr>
        <w:t>,</w:t>
      </w:r>
      <w:r w:rsidRPr="00655B0C">
        <w:rPr>
          <w:rFonts w:ascii="Calibri" w:hAnsi="Calibri" w:cs="Calibri"/>
        </w:rPr>
        <w:t xml:space="preserve"> a struggle ensued to find a title that would somehow soften or avoid the obvious. Someone suggested, </w:t>
      </w:r>
      <w:r w:rsidR="00655B0C">
        <w:rPr>
          <w:rFonts w:ascii="Calibri" w:hAnsi="Calibri" w:cs="Calibri"/>
        </w:rPr>
        <w:t>“</w:t>
      </w:r>
      <w:r w:rsidRPr="00655B0C">
        <w:rPr>
          <w:rFonts w:ascii="Calibri" w:hAnsi="Calibri" w:cs="Calibri"/>
        </w:rPr>
        <w:t>End of Life;</w:t>
      </w:r>
      <w:r w:rsidR="00655B0C">
        <w:rPr>
          <w:rFonts w:ascii="Calibri" w:hAnsi="Calibri" w:cs="Calibri"/>
        </w:rPr>
        <w:t>”</w:t>
      </w:r>
      <w:r w:rsidRPr="00655B0C">
        <w:rPr>
          <w:rFonts w:ascii="Calibri" w:hAnsi="Calibri" w:cs="Calibri"/>
        </w:rPr>
        <w:t xml:space="preserve"> another, </w:t>
      </w:r>
      <w:r w:rsidR="00655B0C">
        <w:rPr>
          <w:rFonts w:ascii="Calibri" w:hAnsi="Calibri" w:cs="Calibri"/>
        </w:rPr>
        <w:t>“</w:t>
      </w:r>
      <w:r w:rsidRPr="00655B0C">
        <w:rPr>
          <w:rFonts w:ascii="Calibri" w:hAnsi="Calibri" w:cs="Calibri"/>
        </w:rPr>
        <w:t>The Sacred R</w:t>
      </w:r>
      <w:r w:rsidR="00476F2F">
        <w:rPr>
          <w:rFonts w:ascii="Calibri" w:hAnsi="Calibri" w:cs="Calibri"/>
        </w:rPr>
        <w:t>a</w:t>
      </w:r>
      <w:r w:rsidRPr="00655B0C">
        <w:rPr>
          <w:rFonts w:ascii="Calibri" w:hAnsi="Calibri" w:cs="Calibri"/>
        </w:rPr>
        <w:t>scooarno.</w:t>
      </w:r>
      <w:r w:rsidR="00655B0C">
        <w:rPr>
          <w:rFonts w:ascii="Calibri" w:hAnsi="Calibri" w:cs="Calibri"/>
        </w:rPr>
        <w:t>”</w:t>
      </w:r>
      <w:r w:rsidRPr="00655B0C">
        <w:rPr>
          <w:rFonts w:ascii="Calibri" w:hAnsi="Calibri" w:cs="Calibri"/>
        </w:rPr>
        <w:t xml:space="preserve"> This continued until the word death was left behind entirely so that we could focus on </w:t>
      </w:r>
      <w:r w:rsidR="00655B0C">
        <w:rPr>
          <w:rFonts w:ascii="Calibri" w:hAnsi="Calibri" w:cs="Calibri"/>
        </w:rPr>
        <w:t>“</w:t>
      </w:r>
      <w:r w:rsidRPr="00655B0C">
        <w:rPr>
          <w:rFonts w:ascii="Calibri" w:hAnsi="Calibri" w:cs="Calibri"/>
        </w:rPr>
        <w:t xml:space="preserve">Preparing </w:t>
      </w:r>
      <w:r w:rsidR="00655B0C">
        <w:rPr>
          <w:rFonts w:ascii="Calibri" w:hAnsi="Calibri" w:cs="Calibri"/>
        </w:rPr>
        <w:t>f</w:t>
      </w:r>
      <w:r w:rsidRPr="00655B0C">
        <w:rPr>
          <w:rFonts w:ascii="Calibri" w:hAnsi="Calibri" w:cs="Calibri"/>
        </w:rPr>
        <w:t>or the End of Life.</w:t>
      </w:r>
      <w:r w:rsidR="008E3CBB">
        <w:rPr>
          <w:rFonts w:ascii="Calibri" w:hAnsi="Calibri" w:cs="Calibri"/>
        </w:rPr>
        <w:t>”</w:t>
      </w:r>
      <w:r w:rsidRPr="00655B0C">
        <w:rPr>
          <w:rFonts w:ascii="Calibri" w:hAnsi="Calibri" w:cs="Calibri"/>
        </w:rPr>
        <w:t xml:space="preserve"> In the end, we landed on the softest possible turn of phrase, settling on the theme, </w:t>
      </w:r>
      <w:r w:rsidR="008E3CBB">
        <w:rPr>
          <w:rFonts w:ascii="Calibri" w:hAnsi="Calibri" w:cs="Calibri"/>
        </w:rPr>
        <w:t>“</w:t>
      </w:r>
      <w:r w:rsidRPr="00655B0C">
        <w:rPr>
          <w:rFonts w:ascii="Calibri" w:hAnsi="Calibri" w:cs="Calibri"/>
        </w:rPr>
        <w:t xml:space="preserve">Journey </w:t>
      </w:r>
      <w:r w:rsidR="008E3CBB">
        <w:rPr>
          <w:rFonts w:ascii="Calibri" w:hAnsi="Calibri" w:cs="Calibri"/>
        </w:rPr>
        <w:t>i</w:t>
      </w:r>
      <w:r w:rsidRPr="00655B0C">
        <w:rPr>
          <w:rFonts w:ascii="Calibri" w:hAnsi="Calibri" w:cs="Calibri"/>
        </w:rPr>
        <w:t>nto the Unknown.</w:t>
      </w:r>
      <w:r w:rsidR="008E3CBB">
        <w:rPr>
          <w:rFonts w:ascii="Calibri" w:hAnsi="Calibri" w:cs="Calibri"/>
        </w:rPr>
        <w:t>”</w:t>
      </w:r>
    </w:p>
    <w:p w14:paraId="3D5213E7" w14:textId="77777777" w:rsidR="006C0B26" w:rsidRPr="00655B0C" w:rsidRDefault="006C0B26" w:rsidP="006C0B26">
      <w:pPr>
        <w:rPr>
          <w:rFonts w:ascii="Calibri" w:hAnsi="Calibri" w:cs="Calibri"/>
        </w:rPr>
      </w:pPr>
    </w:p>
    <w:p w14:paraId="10D25432" w14:textId="2DAAE3CC" w:rsidR="006C0B26" w:rsidRPr="00655B0C" w:rsidRDefault="006C0B26" w:rsidP="006C0B26">
      <w:pPr>
        <w:rPr>
          <w:rFonts w:ascii="Calibri" w:hAnsi="Calibri" w:cs="Calibri"/>
        </w:rPr>
      </w:pPr>
      <w:r w:rsidRPr="00655B0C">
        <w:rPr>
          <w:rFonts w:ascii="Calibri" w:hAnsi="Calibri" w:cs="Calibri"/>
        </w:rPr>
        <w:t xml:space="preserve">    In answer to the question, </w:t>
      </w:r>
      <w:r w:rsidR="008E3CBB">
        <w:rPr>
          <w:rFonts w:ascii="Calibri" w:hAnsi="Calibri" w:cs="Calibri"/>
        </w:rPr>
        <w:t>“How</w:t>
      </w:r>
      <w:r w:rsidRPr="00655B0C">
        <w:rPr>
          <w:rFonts w:ascii="Calibri" w:hAnsi="Calibri" w:cs="Calibri"/>
        </w:rPr>
        <w:t xml:space="preserve"> can I judge the lack of focus in others when I lack it in myself?</w:t>
      </w:r>
      <w:r w:rsidR="008E3CBB">
        <w:rPr>
          <w:rFonts w:ascii="Calibri" w:hAnsi="Calibri" w:cs="Calibri"/>
        </w:rPr>
        <w:t>”</w:t>
      </w:r>
      <w:r w:rsidRPr="00655B0C">
        <w:rPr>
          <w:rFonts w:ascii="Calibri" w:hAnsi="Calibri" w:cs="Calibri"/>
        </w:rPr>
        <w:t xml:space="preserve"> I decided to set myself two tasks in an attempt to keep the certainty of my own death at the forefront of my attention. The first was to prepare a talk about death for the summer seminar using, as a starting point, the questions left at the end of The Third Octave. The second task was to set myself to sing, aloud and in public, the first three verses from the song</w:t>
      </w:r>
      <w:r w:rsidR="00476F2F">
        <w:rPr>
          <w:rFonts w:ascii="Calibri" w:hAnsi="Calibri" w:cs="Calibri"/>
        </w:rPr>
        <w:t>,</w:t>
      </w:r>
      <w:r w:rsidRPr="00655B0C">
        <w:rPr>
          <w:rFonts w:ascii="Calibri" w:hAnsi="Calibri" w:cs="Calibri"/>
        </w:rPr>
        <w:t xml:space="preserve"> </w:t>
      </w:r>
      <w:r w:rsidR="00476F2F">
        <w:rPr>
          <w:rFonts w:ascii="Calibri" w:hAnsi="Calibri" w:cs="Calibri"/>
        </w:rPr>
        <w:t>“</w:t>
      </w:r>
      <w:r w:rsidRPr="00655B0C">
        <w:rPr>
          <w:rFonts w:ascii="Calibri" w:hAnsi="Calibri" w:cs="Calibri"/>
        </w:rPr>
        <w:t xml:space="preserve">A Conversation </w:t>
      </w:r>
      <w:r w:rsidR="00476F2F">
        <w:rPr>
          <w:rFonts w:ascii="Calibri" w:hAnsi="Calibri" w:cs="Calibri"/>
        </w:rPr>
        <w:t>w</w:t>
      </w:r>
      <w:r w:rsidRPr="00655B0C">
        <w:rPr>
          <w:rFonts w:ascii="Calibri" w:hAnsi="Calibri" w:cs="Calibri"/>
        </w:rPr>
        <w:t>ith Death</w:t>
      </w:r>
      <w:r w:rsidR="00476F2F">
        <w:rPr>
          <w:rFonts w:ascii="Calibri" w:hAnsi="Calibri" w:cs="Calibri"/>
        </w:rPr>
        <w:t>,”</w:t>
      </w:r>
      <w:r w:rsidRPr="00655B0C">
        <w:rPr>
          <w:rFonts w:ascii="Calibri" w:hAnsi="Calibri" w:cs="Calibri"/>
        </w:rPr>
        <w:t xml:space="preserve"> as part of that talk. Singing, by myself, in public, is something that I </w:t>
      </w:r>
      <w:r w:rsidRPr="00655B0C">
        <w:rPr>
          <w:rFonts w:ascii="Calibri" w:hAnsi="Calibri" w:cs="Calibri"/>
        </w:rPr>
        <w:lastRenderedPageBreak/>
        <w:t>had never done alone and something that absolutely terrified me. My hope was that the task would serve as a reminding factor for the next six months, helping keep the idea of Death front and center in my mind.</w:t>
      </w:r>
    </w:p>
    <w:p w14:paraId="6FF4BC61" w14:textId="77777777" w:rsidR="006C0B26" w:rsidRPr="00655B0C" w:rsidRDefault="006C0B26" w:rsidP="006C0B26">
      <w:pPr>
        <w:rPr>
          <w:rFonts w:ascii="Calibri" w:hAnsi="Calibri" w:cs="Calibri"/>
        </w:rPr>
      </w:pPr>
    </w:p>
    <w:p w14:paraId="1AEBDA9D" w14:textId="77777777" w:rsidR="006C0B26" w:rsidRPr="00655B0C" w:rsidRDefault="006C0B26" w:rsidP="006C0B26">
      <w:pPr>
        <w:rPr>
          <w:rFonts w:ascii="Calibri" w:hAnsi="Calibri" w:cs="Calibri"/>
        </w:rPr>
      </w:pPr>
      <w:r w:rsidRPr="00655B0C">
        <w:rPr>
          <w:rFonts w:ascii="Calibri" w:hAnsi="Calibri" w:cs="Calibri"/>
        </w:rPr>
        <w:t xml:space="preserve">    It is appropriate here to say something about my understanding of the nature of asking for help. It is my experience that asking questions is a way of asking for help. When you ask a real and sincere question, an answer will come. In practice, I must admit that, while answers always come, I’m not always in a place to accept them. As often as not, I either don’t recognize what comes as an answer or I choose to ignore it because I don’t like the answer I’m being given. And so it was that I didn’t recognize, and very much didn’t like, the first answer that I was given to my questions about the Third Octave. </w:t>
      </w:r>
    </w:p>
    <w:p w14:paraId="652E78CC" w14:textId="77777777" w:rsidR="006C0B26" w:rsidRPr="00655B0C" w:rsidRDefault="006C0B26" w:rsidP="006C0B26">
      <w:pPr>
        <w:rPr>
          <w:rFonts w:ascii="Calibri" w:hAnsi="Calibri" w:cs="Calibri"/>
        </w:rPr>
      </w:pPr>
    </w:p>
    <w:p w14:paraId="42DD1A0D" w14:textId="77777777" w:rsidR="006C0B26" w:rsidRPr="00655B0C" w:rsidRDefault="006C0B26" w:rsidP="006C0B26">
      <w:pPr>
        <w:rPr>
          <w:rFonts w:ascii="Calibri" w:hAnsi="Calibri" w:cs="Calibri"/>
        </w:rPr>
      </w:pPr>
      <w:r w:rsidRPr="00655B0C">
        <w:rPr>
          <w:rFonts w:ascii="Calibri" w:hAnsi="Calibri" w:cs="Calibri"/>
        </w:rPr>
        <w:t xml:space="preserve">    Discussions of the title for the seminar were still going on at the beginning of March when we received news that an old friend and companion on the way had died recently. His first visit to Camp Caravan in 2001, had impressed us all with his good-natured, light hearted presence as well as a sincere devotion to his spiritual work. One of my most enduring memories was working with him on the roof of the office at Camp Caravan one hot, sticky August day. Sweaty and tarred to the elbows, we were both looking forward to finishing before lunch. I can still hear his cheery voice calling out, “C’mon, Tim. We got this, just one more piece …” It was especially ironic to learn that his death came as the result of a fall from a roof while on a seminar.</w:t>
      </w:r>
    </w:p>
    <w:p w14:paraId="373D4CCD" w14:textId="77777777" w:rsidR="006C0B26" w:rsidRPr="00655B0C" w:rsidRDefault="006C0B26" w:rsidP="006C0B26">
      <w:pPr>
        <w:rPr>
          <w:rFonts w:ascii="Calibri" w:hAnsi="Calibri" w:cs="Calibri"/>
        </w:rPr>
      </w:pPr>
    </w:p>
    <w:p w14:paraId="45B8136A" w14:textId="77777777" w:rsidR="006C0B26" w:rsidRPr="00655B0C" w:rsidRDefault="006C0B26" w:rsidP="006C0B26">
      <w:pPr>
        <w:rPr>
          <w:rFonts w:ascii="Calibri" w:hAnsi="Calibri" w:cs="Calibri"/>
        </w:rPr>
      </w:pPr>
      <w:r w:rsidRPr="00655B0C">
        <w:rPr>
          <w:rFonts w:ascii="Calibri" w:hAnsi="Calibri" w:cs="Calibri"/>
        </w:rPr>
        <w:t xml:space="preserve">    Given my reluctance to face the certainty of my own death, it should come as no surprise to learn that I was unable to come to grips with my friend’s death either. As the shock of the news was settling, a strange and wholly inappropriate thought arose, “Well, at least he won’t have any problems with the ‘Eye of the Needle’ exercise now.” For those not familiar with the exercise, it is one of the most difficult and complicated exercises I have ever worked with. You begin by relaxing and filling with sensation, followed by shortened versions of three to four other exercises as preparation. Next, you visualize yourself sitting before the tiniest of pin points, representing an opening into the higher, unconditioned world. There you sit, aware of all that has been accumulated in the course of a lifetime: body, feelings, mind, ego, personality, essence, and “I” as well as all of your connections with the outer world. Friends, family, and extended family. And then, finally, the pinpoint opens up, expanding until it is as big as the eye of a needle, affording an opening large enough for one to pass through into the higher worlds. But … not everything can pass through. The mind, feelings, and body are too coarse, as are ego and personality, not to mention your connections with the world. Only essence and ‘I’ can pass </w:t>
      </w:r>
      <w:r w:rsidRPr="00655B0C">
        <w:rPr>
          <w:rFonts w:ascii="Calibri" w:hAnsi="Calibri" w:cs="Calibri"/>
        </w:rPr>
        <w:lastRenderedPageBreak/>
        <w:t xml:space="preserve">through. The thought that came was, “He no longer has a body, feelings, or thoughts. Ego and personality are gone as well, as are his connections to the world, his wife, his family, and the many communities that considered him as one of their own. All that is left is his ‘I’ and his essence. And so, he can pass through easily now.” </w:t>
      </w:r>
    </w:p>
    <w:p w14:paraId="41CD932A" w14:textId="77777777" w:rsidR="006C0B26" w:rsidRPr="00655B0C" w:rsidRDefault="006C0B26" w:rsidP="006C0B26">
      <w:pPr>
        <w:rPr>
          <w:rFonts w:ascii="Calibri" w:hAnsi="Calibri" w:cs="Calibri"/>
        </w:rPr>
      </w:pPr>
    </w:p>
    <w:p w14:paraId="06937AF1" w14:textId="77777777" w:rsidR="006C0B26" w:rsidRPr="00655B0C" w:rsidRDefault="006C0B26" w:rsidP="006C0B26">
      <w:pPr>
        <w:rPr>
          <w:rFonts w:ascii="Calibri" w:hAnsi="Calibri" w:cs="Calibri"/>
        </w:rPr>
      </w:pPr>
      <w:r w:rsidRPr="00655B0C">
        <w:rPr>
          <w:rFonts w:ascii="Calibri" w:hAnsi="Calibri" w:cs="Calibri"/>
        </w:rPr>
        <w:t xml:space="preserve">    Was this thought a distraction? Yes. Was it a way to avoid having to come to grips with the loss? Yes. But, at the same time, I realized it was also a gift as well as the first part of an answer to my questions about the Third Octave. It was a gift because it brought me to an understanding of how I could begin working with The Eye of the Needle exercise. I saw that the point, for me at least, was not trying to imagine passing through into a higher world, but rather finding myself on the threshold with all of my baggage. The work there, I see now, is to recognize and acknowledge that all I have brought with me is mine and that in order to go on, I must find a way to unhook from it all, to let it go. In order to come into contact with a higher world, I need to let go of my attachment to my physical body, feelings, and thoughts. I need to find a way to let go of ego and personality, as well as my attachments to worldly possessions and my connections to places and people. This was his gift to me.</w:t>
      </w:r>
    </w:p>
    <w:p w14:paraId="62E02A5E" w14:textId="77777777" w:rsidR="006C0B26" w:rsidRPr="00655B0C" w:rsidRDefault="006C0B26" w:rsidP="006C0B26">
      <w:pPr>
        <w:rPr>
          <w:rFonts w:ascii="Calibri" w:hAnsi="Calibri" w:cs="Calibri"/>
        </w:rPr>
      </w:pPr>
    </w:p>
    <w:p w14:paraId="4CC6488A" w14:textId="77777777" w:rsidR="006C0B26" w:rsidRPr="00655B0C" w:rsidRDefault="006C0B26" w:rsidP="006C0B26">
      <w:pPr>
        <w:rPr>
          <w:rFonts w:ascii="Calibri" w:hAnsi="Calibri" w:cs="Calibri"/>
        </w:rPr>
      </w:pPr>
      <w:r w:rsidRPr="00655B0C">
        <w:rPr>
          <w:rFonts w:ascii="Calibri" w:hAnsi="Calibri" w:cs="Calibri"/>
        </w:rPr>
        <w:t xml:space="preserve">    How it served as part of the answer to my questions was less clear, less complete but it pointed me in a new direction, one of looking at death as the end of the Third Octave. From there, I was able to formulate two more questions. ’What is to be done, and what effort needs to be made to prepare for the moment of my death?’ </w:t>
      </w:r>
    </w:p>
    <w:p w14:paraId="6DD9C1A7" w14:textId="77777777" w:rsidR="006C0B26" w:rsidRPr="00655B0C" w:rsidRDefault="006C0B26" w:rsidP="006C0B26">
      <w:pPr>
        <w:rPr>
          <w:rFonts w:ascii="Calibri" w:hAnsi="Calibri" w:cs="Calibri"/>
        </w:rPr>
      </w:pPr>
    </w:p>
    <w:p w14:paraId="55E7169B" w14:textId="77777777" w:rsidR="006C0B26" w:rsidRPr="00655B0C" w:rsidRDefault="006C0B26" w:rsidP="006C0B26">
      <w:pPr>
        <w:rPr>
          <w:rFonts w:ascii="Calibri" w:hAnsi="Calibri" w:cs="Calibri"/>
        </w:rPr>
      </w:pPr>
      <w:r w:rsidRPr="00655B0C">
        <w:rPr>
          <w:rFonts w:ascii="Calibri" w:hAnsi="Calibri" w:cs="Calibri"/>
        </w:rPr>
        <w:t xml:space="preserve">    It should come as no surprise when I say that I didn’t recognize the second part of the answer when it came either. I could, of course, plead the excuse that it didn’t come in sequence. Rather, the second part of the answer actually came a few years earlier. Several years ago, Tony Blake and Jessai James came to Camp Caravan to facilitate a long weekend of work incorporating and manifesting the ideas of the Work through work with theatre. They invited the community to join them for a sitting one Saturday morning. Tony sat at the front of the room and led us through what sounded to me like rambling discourse of ideas for forty-five minutes. It wasn’t the usual fare, but I made do, working on relaxing, filling with sensation, and working to come into a collected state while he talked. And then, some twenty minutes in, he said, what was, for me, the point of it all. He said, “You have all, by now, got a Kesdjan body …” </w:t>
      </w:r>
    </w:p>
    <w:p w14:paraId="1D5B2ABA" w14:textId="77777777" w:rsidR="006C0B26" w:rsidRPr="00655B0C" w:rsidRDefault="006C0B26" w:rsidP="006C0B26">
      <w:pPr>
        <w:rPr>
          <w:rFonts w:ascii="Calibri" w:hAnsi="Calibri" w:cs="Calibri"/>
        </w:rPr>
      </w:pPr>
    </w:p>
    <w:p w14:paraId="4D82E30F" w14:textId="0FF1CBB9" w:rsidR="006C0B26" w:rsidRPr="00655B0C" w:rsidRDefault="006C0B26" w:rsidP="006C0B26">
      <w:pPr>
        <w:rPr>
          <w:rFonts w:ascii="Calibri" w:hAnsi="Calibri" w:cs="Calibri"/>
        </w:rPr>
      </w:pPr>
      <w:r w:rsidRPr="00655B0C">
        <w:rPr>
          <w:rFonts w:ascii="Calibri" w:hAnsi="Calibri" w:cs="Calibri"/>
        </w:rPr>
        <w:lastRenderedPageBreak/>
        <w:t xml:space="preserve">    If anyone else had said that to me at any point over the past forty years or so, I likely wouldn’t have heard them, or I would have rejected the statement out of hand. For various reasons, I have long dismissed the idea of my possessing a Kesdjan body, a higher being body associated with my own common presence. That is, in large part, because I’ve long regarded the idea of a Kesdjan body as a binary, in the belief that, either you have one or you don’t; there’s no middle ground. And, since I was pretty sure that I didn’t possess one, the whole notion was quite beyond me. I was so fully convinced that I had no Kesdjan body; I was certain there was no need to think about it further. But, somehow or another, when I heard Tony say that morning that I possessed a Kesdjan body that morning, that allowed me to entertain the question of whether or not it might actually be true. </w:t>
      </w:r>
    </w:p>
    <w:p w14:paraId="314D86D9" w14:textId="77777777" w:rsidR="006C0B26" w:rsidRPr="00655B0C" w:rsidRDefault="006C0B26" w:rsidP="006C0B26">
      <w:pPr>
        <w:rPr>
          <w:rFonts w:ascii="Calibri" w:hAnsi="Calibri" w:cs="Calibri"/>
        </w:rPr>
      </w:pPr>
    </w:p>
    <w:p w14:paraId="063B08DB" w14:textId="77777777" w:rsidR="006C0B26" w:rsidRPr="00655B0C" w:rsidRDefault="006C0B26" w:rsidP="006C0B26">
      <w:pPr>
        <w:rPr>
          <w:rFonts w:ascii="Calibri" w:hAnsi="Calibri" w:cs="Calibri"/>
        </w:rPr>
      </w:pPr>
      <w:r w:rsidRPr="00655B0C">
        <w:rPr>
          <w:rFonts w:ascii="Calibri" w:hAnsi="Calibri" w:cs="Calibri"/>
        </w:rPr>
        <w:t xml:space="preserve">    Having accepted the possibility, verification came quickly. All that was necessary was to look back on the countless times when I experienced a higher part of myself awaken and come into contact with a higher presence outside of myself. Of the many examples that came to mind, I’d like to share one in particular. There is one particular movement that we keep coming back to, again and again, called ‘Hymn to the Sun.’ Our tradition holds that this movement be performed, outside whenever possible, on each of the solstices and equinoxes. And so it was, a few years ago, on the vernal equinox, that I found myself outside the movements hall here at Camp Caravan, working on the Hymn to the Sun. It was cold, the ground still frozen, and the sun could be seen coming up through the leafless trees. On the nineteenth gesture, we stepped back on the right foot and on the twentieth, we lifted our faces to the rising sun. In that moment I came in contact with ‘that which is higher’ in the surrounding sun and nature. It was not my body, my feelings, or my thoughts that made contact; it was a clear and vibrant connection between that which is higher in myself and something higher outside of myself. Although I didn’t stop to name it then, it is clear now that the higher part in me was what Gurdjieff speaks of as my Kesdjan body. </w:t>
      </w:r>
    </w:p>
    <w:p w14:paraId="21CF5AC1" w14:textId="77777777" w:rsidR="006C0B26" w:rsidRPr="00655B0C" w:rsidRDefault="006C0B26" w:rsidP="006C0B26">
      <w:pPr>
        <w:rPr>
          <w:rFonts w:ascii="Calibri" w:hAnsi="Calibri" w:cs="Calibri"/>
        </w:rPr>
      </w:pPr>
    </w:p>
    <w:p w14:paraId="2AD96380" w14:textId="77777777" w:rsidR="006C0B26" w:rsidRPr="00655B0C" w:rsidRDefault="006C0B26" w:rsidP="006C0B26">
      <w:pPr>
        <w:rPr>
          <w:rFonts w:ascii="Calibri" w:hAnsi="Calibri" w:cs="Calibri"/>
        </w:rPr>
      </w:pPr>
      <w:r w:rsidRPr="00655B0C">
        <w:rPr>
          <w:rFonts w:ascii="Calibri" w:hAnsi="Calibri" w:cs="Calibri"/>
        </w:rPr>
        <w:t xml:space="preserve">    It is now possible for me to say, with confidence, that all of us here have a Kesdjan body. I know this because I’ve either shared such experiences with you or heard you speak of them in theme meetings and exchanges. For me, the sharing of our higher experiences lies at the heart of our work together. I see the sharing of experiences of our higher being bodies as a kind of communion that does not exist in everyday life. Sometimes, someone shares an experience, speaking of an experience that I experienced that same day; sometimes they speak of an experience that they had which I did not, but is recognizable to me as genuine. It is as Pierre Elliot once told us, “If even one person brings a real observation, we all share in it and benefit.”</w:t>
      </w:r>
    </w:p>
    <w:p w14:paraId="70CAE09E" w14:textId="77777777" w:rsidR="006C0B26" w:rsidRPr="00655B0C" w:rsidRDefault="006C0B26" w:rsidP="006C0B26">
      <w:pPr>
        <w:rPr>
          <w:rFonts w:ascii="Calibri" w:hAnsi="Calibri" w:cs="Calibri"/>
        </w:rPr>
      </w:pPr>
    </w:p>
    <w:p w14:paraId="3217F34D" w14:textId="77777777" w:rsidR="006C0B26" w:rsidRPr="00655B0C" w:rsidRDefault="006C0B26" w:rsidP="006C0B26">
      <w:pPr>
        <w:rPr>
          <w:rFonts w:ascii="Calibri" w:hAnsi="Calibri" w:cs="Calibri"/>
        </w:rPr>
      </w:pPr>
      <w:r w:rsidRPr="00655B0C">
        <w:rPr>
          <w:rFonts w:ascii="Calibri" w:hAnsi="Calibri" w:cs="Calibri"/>
        </w:rPr>
        <w:t xml:space="preserve">    It’s important to understand that the state of one’s Kesdjan body is not fixed, is not permanent. It must first be nurtured, fed, and encouraged to grow. This can only happen when we are open to experiences of that which is higher, as well as to the experiences others have of the higher worlds. At the same time, we have to acknowledge that growth is not guaranteed. It is equally possible for our higher being bodies to diminish over time, to lose what Gurdjieff calls their ‘coating.’ </w:t>
      </w:r>
    </w:p>
    <w:p w14:paraId="5BDDAC02" w14:textId="77777777" w:rsidR="006C0B26" w:rsidRPr="00655B0C" w:rsidRDefault="006C0B26" w:rsidP="006C0B26">
      <w:pPr>
        <w:rPr>
          <w:rFonts w:ascii="Calibri" w:hAnsi="Calibri" w:cs="Calibri"/>
        </w:rPr>
      </w:pPr>
    </w:p>
    <w:p w14:paraId="621CBD2A" w14:textId="77777777" w:rsidR="006C0B26" w:rsidRPr="00655B0C" w:rsidRDefault="006C0B26" w:rsidP="006C0B26">
      <w:pPr>
        <w:rPr>
          <w:rFonts w:ascii="Calibri" w:hAnsi="Calibri" w:cs="Calibri"/>
        </w:rPr>
      </w:pPr>
      <w:r w:rsidRPr="00655B0C">
        <w:rPr>
          <w:rFonts w:ascii="Calibri" w:hAnsi="Calibri" w:cs="Calibri"/>
        </w:rPr>
        <w:t xml:space="preserve">    There are at least two ways that I know of for a Kesdjan body to stop growing, or even diminish: neglect and negativity. I experienced the effect of neglect earlier in the seminar when I had to miss a theme meeting. I came in just long enough to make an observation before leaving. When I came back the next day, I was keenly aware of just how much everyone else had been fed by the sharing of observations—and just how much I had missed. I became aware of the effects of negativity on my Kesdjan body when, about halfway through the seminar, I compared my inner state on arrival to my inner state after several days of work. I saw that, prior to the seminar, my inner state had been diminished and weakened, but that after several days of struggle against my usual negative habits and attitudes, my inner state was beginning to flourish.</w:t>
      </w:r>
    </w:p>
    <w:p w14:paraId="0391D871" w14:textId="77777777" w:rsidR="006C0B26" w:rsidRPr="00655B0C" w:rsidRDefault="006C0B26" w:rsidP="006C0B26">
      <w:pPr>
        <w:rPr>
          <w:rFonts w:ascii="Calibri" w:hAnsi="Calibri" w:cs="Calibri"/>
        </w:rPr>
      </w:pPr>
    </w:p>
    <w:p w14:paraId="0D2914E9" w14:textId="77777777" w:rsidR="006C0B26" w:rsidRPr="00655B0C" w:rsidRDefault="006C0B26" w:rsidP="006C0B26">
      <w:pPr>
        <w:rPr>
          <w:rFonts w:ascii="Calibri" w:hAnsi="Calibri" w:cs="Calibri"/>
        </w:rPr>
      </w:pPr>
      <w:r w:rsidRPr="00655B0C">
        <w:rPr>
          <w:rFonts w:ascii="Calibri" w:hAnsi="Calibri" w:cs="Calibri"/>
        </w:rPr>
        <w:t xml:space="preserve">    Confronting death and realizing that I do indeed possess a higher being body were both interesting revelations, but, even when taken together, they brought me no closer to an answer to answering the enduring questions: ‘What is the point of it all? and ‘What can I accomplish in what remains of this lifetime?’ It was clear that something more was required; something I hadn’t yet been able to see. To find the answer to those questions, one of the tasks I set myself was to go back and to review all the materials and notes I’d used to write The Third Octave in the first place. I re-read the final draft, all of the revisions, and finally went back to the notes I’d used to write it. And there, among the notes, I found a quote, pointing toward the answer I was looking for. And, of course, it was an answer that I didn’t like.</w:t>
      </w:r>
    </w:p>
    <w:p w14:paraId="7C13E869" w14:textId="77777777" w:rsidR="006C0B26" w:rsidRPr="00655B0C" w:rsidRDefault="006C0B26" w:rsidP="006C0B26">
      <w:pPr>
        <w:rPr>
          <w:rFonts w:ascii="Calibri" w:hAnsi="Calibri" w:cs="Calibri"/>
        </w:rPr>
      </w:pPr>
    </w:p>
    <w:p w14:paraId="22C80613" w14:textId="77777777" w:rsidR="006C0B26" w:rsidRPr="00655B0C" w:rsidRDefault="006C0B26" w:rsidP="006C0B26">
      <w:pPr>
        <w:rPr>
          <w:rFonts w:ascii="Calibri" w:hAnsi="Calibri" w:cs="Calibri"/>
        </w:rPr>
      </w:pPr>
      <w:r w:rsidRPr="00655B0C">
        <w:rPr>
          <w:rFonts w:ascii="Calibri" w:hAnsi="Calibri" w:cs="Calibri"/>
        </w:rPr>
        <w:t xml:space="preserve">    Among my notes I found a partial transcript of a talk that George Cornielius had given. To be honest, I don’t know when he gave it, who it was given to, or even what he was talking about. None of that was relevant. The only thing relevant to my question was a statement he made about halfway through. “I am now in the Fourth Octave of life.” With that simple statement, all the confidence I had in my work up to that point completely vanished. All I could think was, “and what am I supposed to do with that, George?” I had already used up all three legs of the </w:t>
      </w:r>
      <w:r w:rsidRPr="00655B0C">
        <w:rPr>
          <w:rFonts w:ascii="Calibri" w:hAnsi="Calibri" w:cs="Calibri"/>
        </w:rPr>
        <w:lastRenderedPageBreak/>
        <w:t xml:space="preserve">triad within the enneagram for the first three octaves. The only way to continue was to start a new octave, which would mean starting a new lifetime, which made no sense at all. George was clearly not dead when he spoke of being in the Fourth Octave, so what did he mean? In the end, the only possibility I could think of was that he must have been speaking about the SI-DO interval as the Fourth Octave. The more I examined this possibility, the more convinced I became that it must be so. And, once more, it was an answer that I didn’t like; because my understanding of the SI-Do interval fell short of the depth necessary for me to see what it all meant. </w:t>
      </w:r>
    </w:p>
    <w:p w14:paraId="6E9DB92D" w14:textId="77777777" w:rsidR="006C0B26" w:rsidRPr="00655B0C" w:rsidRDefault="006C0B26" w:rsidP="006C0B26">
      <w:pPr>
        <w:rPr>
          <w:rFonts w:ascii="Calibri" w:hAnsi="Calibri" w:cs="Calibri"/>
        </w:rPr>
      </w:pPr>
    </w:p>
    <w:p w14:paraId="33D5EEFB" w14:textId="77777777" w:rsidR="006C0B26" w:rsidRPr="00655B0C" w:rsidRDefault="006C0B26" w:rsidP="006C0B26">
      <w:pPr>
        <w:rPr>
          <w:rFonts w:ascii="Calibri" w:hAnsi="Calibri" w:cs="Calibri"/>
        </w:rPr>
      </w:pPr>
      <w:r w:rsidRPr="00655B0C">
        <w:rPr>
          <w:rFonts w:ascii="Calibri" w:hAnsi="Calibri" w:cs="Calibri"/>
        </w:rPr>
        <w:t xml:space="preserve">    Many years ago, when I was first starting to study the enneagram, George once demanded that I get up and speak to the group about the enneagram. I stumbled through, as best as I could, relying heavily on Mr. Bennett’s description of the Kitchen Enneagram. I felt I was doing a passable job, until I got around to point 7, looking up at the SI-DO interval. Knowing I wasn’t going to be able to finish in a way that would satisfy George, I mumbled something about the left side of the Enneagram having to do with service. George looked at me, and said, “That’s right. Now, you better sit down and shut up before you screw it all up.” And that was the end of that; putting to rest, for a long time, my wish to look at the SI-DO interval.  </w:t>
      </w:r>
    </w:p>
    <w:p w14:paraId="313DE1EF" w14:textId="77777777" w:rsidR="006C0B26" w:rsidRPr="00655B0C" w:rsidRDefault="006C0B26" w:rsidP="006C0B26">
      <w:pPr>
        <w:rPr>
          <w:rFonts w:ascii="Calibri" w:hAnsi="Calibri" w:cs="Calibri"/>
        </w:rPr>
      </w:pPr>
    </w:p>
    <w:p w14:paraId="2E1163FE" w14:textId="4A213E0A" w:rsidR="006C0B26" w:rsidRPr="00655B0C" w:rsidRDefault="006C0B26" w:rsidP="006C0B26">
      <w:pPr>
        <w:rPr>
          <w:rFonts w:ascii="Calibri" w:hAnsi="Calibri" w:cs="Calibri"/>
        </w:rPr>
      </w:pPr>
      <w:r w:rsidRPr="00655B0C">
        <w:rPr>
          <w:rFonts w:ascii="Calibri" w:hAnsi="Calibri" w:cs="Calibri"/>
        </w:rPr>
        <w:t xml:space="preserve">    While the idea that the Fourth Octave corresponded to the SI-DO interval was just a guess, it seemed like the most likely possibility, so I dug deeper. In the chapter Purgatory, Gurdjieff speaks of three shocks. The first that he mentions is the Mechano-coinciding Mdnl-In, corresponding to the MI-FA interval. The second is the Intentionally-actualized-Mdnl-In, corresponding to the SI-DO interval. The third he calls the Harnel-Aoot, corresponding to the SOL-LA interval. The shock at MI-FA is associated with the transition between the First and Second Octaves of life and the shock at SOL-LA has been associated with the transition from the Second the Third Octave of life. That left the SI-DO, marking the end of life. But what if it could be considered as an Octave unto itself? </w:t>
      </w:r>
    </w:p>
    <w:p w14:paraId="6C35DCC4" w14:textId="77777777" w:rsidR="006C0B26" w:rsidRPr="00655B0C" w:rsidRDefault="006C0B26" w:rsidP="006C0B26">
      <w:pPr>
        <w:rPr>
          <w:rFonts w:ascii="Calibri" w:hAnsi="Calibri" w:cs="Calibri"/>
        </w:rPr>
      </w:pPr>
    </w:p>
    <w:p w14:paraId="69632EB5" w14:textId="77777777" w:rsidR="006C0B26" w:rsidRPr="00655B0C" w:rsidRDefault="006C0B26" w:rsidP="006C0B26">
      <w:pPr>
        <w:rPr>
          <w:rFonts w:ascii="Calibri" w:hAnsi="Calibri" w:cs="Calibri"/>
        </w:rPr>
      </w:pPr>
      <w:r w:rsidRPr="00655B0C">
        <w:rPr>
          <w:rFonts w:ascii="Calibri" w:hAnsi="Calibri" w:cs="Calibri"/>
        </w:rPr>
        <w:t xml:space="preserve">    Because Gurdjieff spoke of the SI-DO interval as the Intentionally-actualized-Mdnl-In, the question arose, ‘what intentional action is required to ‘complete a lifetime on the earth?’ When viewed in the context of the answers I had already received, it became clear that the Fourth Octave must have to do with the kind of intentional actions needed to prepare ourselves for the end of this lifetime. The SI-DO interval is not only the completion of the current cycle, but is also the beginning of the next. In this way, through the action of the SI-DO interval, Fourth Octave is concerned with the intentional ‘coating’ of the Kesdjan body, a body that, by virtue of not being </w:t>
      </w:r>
      <w:r w:rsidRPr="00655B0C">
        <w:rPr>
          <w:rFonts w:ascii="Calibri" w:hAnsi="Calibri" w:cs="Calibri"/>
        </w:rPr>
        <w:lastRenderedPageBreak/>
        <w:t>limited to the life of the physical body, has the possibility of continuing on after the death of the physical body.</w:t>
      </w:r>
    </w:p>
    <w:p w14:paraId="1D03B7FD" w14:textId="77777777" w:rsidR="006C0B26" w:rsidRPr="00655B0C" w:rsidRDefault="006C0B26" w:rsidP="006C0B26">
      <w:pPr>
        <w:rPr>
          <w:rFonts w:ascii="Calibri" w:hAnsi="Calibri" w:cs="Calibri"/>
        </w:rPr>
      </w:pPr>
    </w:p>
    <w:p w14:paraId="32B61D68" w14:textId="77777777" w:rsidR="006C0B26" w:rsidRPr="00655B0C" w:rsidRDefault="006C0B26" w:rsidP="006C0B26">
      <w:pPr>
        <w:rPr>
          <w:rFonts w:ascii="Calibri" w:hAnsi="Calibri" w:cs="Calibri"/>
        </w:rPr>
      </w:pPr>
      <w:r w:rsidRPr="00655B0C">
        <w:rPr>
          <w:rFonts w:ascii="Calibri" w:hAnsi="Calibri" w:cs="Calibri"/>
        </w:rPr>
        <w:t xml:space="preserve">    Deciding that the Fourth Octave can be represented by the SI-DO interval led to the question, ‘what is the duration and timing of the Fourth Octave?’ It is clear that while the Fourth Octave ends with death of the physical body, the question remains, ‘When does it begin.’ The answer that came was interesting, because time, at least when it relates to the inner workings of the enneagram, is not always sequential or linear. There are places on the enneagram that allow you to look forward in time to moments that will be manifested later on, as well as to look backward in time to past moments. Experience has shown that, within the present moment of my lifetime, events do not always proceed in sequence, as evidenced by the answer coming for me from Tony Blake’s exercise, years before it was needed. </w:t>
      </w:r>
    </w:p>
    <w:p w14:paraId="0F92F6FA" w14:textId="77777777" w:rsidR="006C0B26" w:rsidRPr="00655B0C" w:rsidRDefault="006C0B26" w:rsidP="006C0B26">
      <w:pPr>
        <w:rPr>
          <w:rFonts w:ascii="Calibri" w:hAnsi="Calibri" w:cs="Calibri"/>
        </w:rPr>
      </w:pPr>
    </w:p>
    <w:p w14:paraId="14198048" w14:textId="77777777" w:rsidR="006C0B26" w:rsidRPr="00655B0C" w:rsidRDefault="006C0B26" w:rsidP="006C0B26">
      <w:pPr>
        <w:rPr>
          <w:rFonts w:ascii="Calibri" w:hAnsi="Calibri" w:cs="Calibri"/>
        </w:rPr>
      </w:pPr>
      <w:r w:rsidRPr="00655B0C">
        <w:rPr>
          <w:rFonts w:ascii="Calibri" w:hAnsi="Calibri" w:cs="Calibri"/>
        </w:rPr>
        <w:t xml:space="preserve">    This indicates that, because the SI-DO interval is ‘timeless,’ the interval of the Fourth Octave is not confined solely to the ‘moment of death,’ that it is important to recognize that the Fourth Octave is ongoing, coincident and inseparable from the other Octaves of Life. In this way, the Fourth Octave can be regarded as preparation for the end of life, an ongoing process permeating all stages of our Work. That is to say that all our efforts are in preparation for the death of the physical body. In Beelzebub, Gurdjieff says that the Kesdjan body lives on for a time, continuing to work even after the first ‘Sacred Rascooarno,’ that is, the death of the physical body. While that is not, according to Gurdjieff, necessarily the end of our existence, the details of what actually happens to our higher being bodies after death is beyond my understanding. That said, what is clear is that these higher bodies already exist in all of us and our work is to raise them to as high a level as possible. </w:t>
      </w:r>
    </w:p>
    <w:p w14:paraId="315B0B1F" w14:textId="77777777" w:rsidR="006C0B26" w:rsidRPr="00655B0C" w:rsidRDefault="006C0B26" w:rsidP="006C0B26">
      <w:pPr>
        <w:rPr>
          <w:rFonts w:ascii="Calibri" w:hAnsi="Calibri" w:cs="Calibri"/>
        </w:rPr>
      </w:pPr>
    </w:p>
    <w:p w14:paraId="0CC66A40" w14:textId="77777777" w:rsidR="006C0B26" w:rsidRPr="00655B0C" w:rsidRDefault="006C0B26" w:rsidP="006C0B26">
      <w:pPr>
        <w:rPr>
          <w:rFonts w:ascii="Calibri" w:hAnsi="Calibri" w:cs="Calibri"/>
        </w:rPr>
      </w:pPr>
      <w:r w:rsidRPr="00655B0C">
        <w:rPr>
          <w:rFonts w:ascii="Calibri" w:hAnsi="Calibri" w:cs="Calibri"/>
        </w:rPr>
        <w:t xml:space="preserve">    Because the Fourth Octave operates concurrently with the first three, and because the SI-DO interval operates outside of linear time, it must be that, in any given moment, the time given to us to work in the Fourth Octave of life is always … right now. </w:t>
      </w:r>
    </w:p>
    <w:p w14:paraId="32E6BF64" w14:textId="77777777" w:rsidR="006C0B26" w:rsidRPr="00655B0C" w:rsidRDefault="006C0B26" w:rsidP="006C0B26">
      <w:pPr>
        <w:rPr>
          <w:rFonts w:ascii="Calibri" w:hAnsi="Calibri" w:cs="Calibri"/>
        </w:rPr>
      </w:pPr>
    </w:p>
    <w:p w14:paraId="59492443" w14:textId="77777777" w:rsidR="006C0B26" w:rsidRPr="00655B0C" w:rsidRDefault="006C0B26" w:rsidP="006C0B26">
      <w:pPr>
        <w:rPr>
          <w:rFonts w:ascii="Calibri" w:hAnsi="Calibri" w:cs="Calibri"/>
        </w:rPr>
      </w:pPr>
      <w:r w:rsidRPr="00655B0C">
        <w:rPr>
          <w:rFonts w:ascii="Calibri" w:hAnsi="Calibri" w:cs="Calibri"/>
        </w:rPr>
        <w:t xml:space="preserve">    Camp Caravan</w:t>
      </w:r>
    </w:p>
    <w:p w14:paraId="6600FC5F" w14:textId="77777777" w:rsidR="006C0B26" w:rsidRPr="00655B0C" w:rsidRDefault="006C0B26" w:rsidP="006C0B26">
      <w:pPr>
        <w:rPr>
          <w:rFonts w:ascii="Calibri" w:hAnsi="Calibri" w:cs="Calibri"/>
        </w:rPr>
      </w:pPr>
    </w:p>
    <w:p w14:paraId="4EDEC724" w14:textId="77777777" w:rsidR="006C0B26" w:rsidRPr="00655B0C" w:rsidRDefault="006C0B26" w:rsidP="006C0B26">
      <w:pPr>
        <w:rPr>
          <w:rFonts w:ascii="Calibri" w:hAnsi="Calibri" w:cs="Calibri"/>
        </w:rPr>
      </w:pPr>
      <w:r w:rsidRPr="00655B0C">
        <w:rPr>
          <w:rFonts w:ascii="Calibri" w:hAnsi="Calibri" w:cs="Calibri"/>
        </w:rPr>
        <w:t xml:space="preserve">    June 26, 2025</w:t>
      </w:r>
    </w:p>
    <w:p w14:paraId="538A88DE" w14:textId="77777777" w:rsidR="006C0B26" w:rsidRPr="00655B0C" w:rsidRDefault="006C0B26" w:rsidP="006C0B26">
      <w:pPr>
        <w:rPr>
          <w:rFonts w:ascii="Calibri" w:hAnsi="Calibri" w:cs="Calibri"/>
        </w:rPr>
      </w:pPr>
    </w:p>
    <w:p w14:paraId="04B18FDC" w14:textId="77777777" w:rsidR="006C0B26" w:rsidRPr="00655B0C" w:rsidRDefault="006C0B26" w:rsidP="006C0B26">
      <w:pPr>
        <w:rPr>
          <w:rFonts w:ascii="Calibri" w:hAnsi="Calibri" w:cs="Calibri"/>
        </w:rPr>
      </w:pPr>
    </w:p>
    <w:p w14:paraId="2AE88AEB" w14:textId="77777777" w:rsidR="006C0B26" w:rsidRPr="00655B0C" w:rsidRDefault="006C0B26" w:rsidP="006C0B26">
      <w:pPr>
        <w:rPr>
          <w:rFonts w:ascii="Calibri" w:hAnsi="Calibri" w:cs="Calibri"/>
        </w:rPr>
      </w:pPr>
    </w:p>
    <w:sectPr w:rsidR="006C0B26" w:rsidRPr="00655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FE"/>
    <w:rsid w:val="003A08FE"/>
    <w:rsid w:val="00476F2F"/>
    <w:rsid w:val="00655B0C"/>
    <w:rsid w:val="006C0B26"/>
    <w:rsid w:val="006F5DBA"/>
    <w:rsid w:val="008E3CBB"/>
    <w:rsid w:val="0094533A"/>
    <w:rsid w:val="00EB66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8E40"/>
  <w15:chartTrackingRefBased/>
  <w15:docId w15:val="{273C91F9-FDA4-46AB-B7E6-B3987817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8FE"/>
    <w:rPr>
      <w:rFonts w:eastAsiaTheme="majorEastAsia" w:cstheme="majorBidi"/>
      <w:color w:val="272727" w:themeColor="text1" w:themeTint="D8"/>
    </w:rPr>
  </w:style>
  <w:style w:type="paragraph" w:styleId="Title">
    <w:name w:val="Title"/>
    <w:basedOn w:val="Normal"/>
    <w:next w:val="Normal"/>
    <w:link w:val="TitleChar"/>
    <w:uiPriority w:val="10"/>
    <w:qFormat/>
    <w:rsid w:val="003A0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8FE"/>
    <w:pPr>
      <w:spacing w:before="160"/>
      <w:jc w:val="center"/>
    </w:pPr>
    <w:rPr>
      <w:i/>
      <w:iCs/>
      <w:color w:val="404040" w:themeColor="text1" w:themeTint="BF"/>
    </w:rPr>
  </w:style>
  <w:style w:type="character" w:customStyle="1" w:styleId="QuoteChar">
    <w:name w:val="Quote Char"/>
    <w:basedOn w:val="DefaultParagraphFont"/>
    <w:link w:val="Quote"/>
    <w:uiPriority w:val="29"/>
    <w:rsid w:val="003A08FE"/>
    <w:rPr>
      <w:i/>
      <w:iCs/>
      <w:color w:val="404040" w:themeColor="text1" w:themeTint="BF"/>
    </w:rPr>
  </w:style>
  <w:style w:type="paragraph" w:styleId="ListParagraph">
    <w:name w:val="List Paragraph"/>
    <w:basedOn w:val="Normal"/>
    <w:uiPriority w:val="34"/>
    <w:qFormat/>
    <w:rsid w:val="003A08FE"/>
    <w:pPr>
      <w:ind w:left="720"/>
      <w:contextualSpacing/>
    </w:pPr>
  </w:style>
  <w:style w:type="character" w:styleId="IntenseEmphasis">
    <w:name w:val="Intense Emphasis"/>
    <w:basedOn w:val="DefaultParagraphFont"/>
    <w:uiPriority w:val="21"/>
    <w:qFormat/>
    <w:rsid w:val="003A08FE"/>
    <w:rPr>
      <w:i/>
      <w:iCs/>
      <w:color w:val="0F4761" w:themeColor="accent1" w:themeShade="BF"/>
    </w:rPr>
  </w:style>
  <w:style w:type="paragraph" w:styleId="IntenseQuote">
    <w:name w:val="Intense Quote"/>
    <w:basedOn w:val="Normal"/>
    <w:next w:val="Normal"/>
    <w:link w:val="IntenseQuoteChar"/>
    <w:uiPriority w:val="30"/>
    <w:qFormat/>
    <w:rsid w:val="003A0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8FE"/>
    <w:rPr>
      <w:i/>
      <w:iCs/>
      <w:color w:val="0F4761" w:themeColor="accent1" w:themeShade="BF"/>
    </w:rPr>
  </w:style>
  <w:style w:type="character" w:styleId="IntenseReference">
    <w:name w:val="Intense Reference"/>
    <w:basedOn w:val="DefaultParagraphFont"/>
    <w:uiPriority w:val="32"/>
    <w:qFormat/>
    <w:rsid w:val="003A08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992</TotalTime>
  <Pages>1</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Strick</dc:creator>
  <cp:keywords/>
  <dc:description/>
  <cp:lastModifiedBy>Debra Strick</cp:lastModifiedBy>
  <cp:revision>4</cp:revision>
  <dcterms:created xsi:type="dcterms:W3CDTF">2026-02-26T23:17:00Z</dcterms:created>
  <dcterms:modified xsi:type="dcterms:W3CDTF">2026-02-27T15:47:00Z</dcterms:modified>
</cp:coreProperties>
</file>